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92907" w14:textId="24734F1A" w:rsidR="009E2847" w:rsidRDefault="009E2847" w:rsidP="009E2847">
      <w:pPr>
        <w:rPr>
          <w:b/>
          <w:bCs/>
          <w:sz w:val="28"/>
          <w:szCs w:val="28"/>
        </w:rPr>
      </w:pPr>
      <w:r w:rsidRPr="008A4C37">
        <w:rPr>
          <w:b/>
          <w:bCs/>
          <w:sz w:val="28"/>
          <w:szCs w:val="28"/>
        </w:rPr>
        <w:t>Příloha č. 1</w:t>
      </w:r>
      <w:r w:rsidR="008A4C37" w:rsidRPr="008A4C37">
        <w:rPr>
          <w:b/>
          <w:bCs/>
          <w:sz w:val="28"/>
          <w:szCs w:val="28"/>
        </w:rPr>
        <w:t>: Výpočet Investičního koeficientu</w:t>
      </w:r>
    </w:p>
    <w:p w14:paraId="76AE5EA6" w14:textId="1F6EFFF2" w:rsidR="008A4C37" w:rsidRPr="00771C90" w:rsidRDefault="008A4C37" w:rsidP="009E2847">
      <w:pPr>
        <w:rPr>
          <w:b/>
          <w:bCs/>
          <w:sz w:val="24"/>
          <w:szCs w:val="24"/>
          <w:u w:val="single"/>
        </w:rPr>
      </w:pPr>
      <w:r w:rsidRPr="00771C90">
        <w:rPr>
          <w:b/>
          <w:bCs/>
          <w:sz w:val="24"/>
          <w:szCs w:val="24"/>
          <w:u w:val="single"/>
        </w:rPr>
        <w:t>BYTOVÉ PROSTORY</w:t>
      </w:r>
    </w:p>
    <w:tbl>
      <w:tblPr>
        <w:tblW w:w="89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5"/>
        <w:gridCol w:w="5322"/>
        <w:gridCol w:w="1168"/>
      </w:tblGrid>
      <w:tr w:rsidR="00DA351E" w:rsidRPr="00DA351E" w14:paraId="33FA0188" w14:textId="77777777" w:rsidTr="00DA351E">
        <w:trPr>
          <w:trHeight w:val="401"/>
        </w:trPr>
        <w:tc>
          <w:tcPr>
            <w:tcW w:w="2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F9BD7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b/>
                <w:bCs/>
                <w:lang w:eastAsia="cs-CZ"/>
              </w:rPr>
              <w:t>koeficient zlepšení</w:t>
            </w:r>
          </w:p>
        </w:tc>
        <w:tc>
          <w:tcPr>
            <w:tcW w:w="53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A7E9D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b/>
                <w:bCs/>
                <w:lang w:eastAsia="cs-CZ"/>
              </w:rPr>
              <w:t>popis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84272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b/>
                <w:bCs/>
                <w:lang w:eastAsia="cs-CZ"/>
              </w:rPr>
              <w:t>hodnota koeficientu</w:t>
            </w:r>
          </w:p>
        </w:tc>
      </w:tr>
      <w:tr w:rsidR="00DA351E" w:rsidRPr="00DA351E" w14:paraId="63B1C785" w14:textId="77777777" w:rsidTr="00DA351E">
        <w:trPr>
          <w:trHeight w:val="691"/>
        </w:trPr>
        <w:tc>
          <w:tcPr>
            <w:tcW w:w="24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8A76" w14:textId="77777777" w:rsidR="00DA351E" w:rsidRPr="00DA351E" w:rsidRDefault="00DA351E" w:rsidP="00DA35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  <w:t>poloha v rámci města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1925C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 xml:space="preserve">ve stavební proluce v zastavěném území - prioritní stavební proluky vymezené v mapové příloze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87D74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0,5</w:t>
            </w:r>
          </w:p>
        </w:tc>
      </w:tr>
      <w:tr w:rsidR="00DA351E" w:rsidRPr="00DA351E" w14:paraId="1240D1BA" w14:textId="77777777" w:rsidTr="00DA351E">
        <w:trPr>
          <w:trHeight w:val="687"/>
        </w:trPr>
        <w:tc>
          <w:tcPr>
            <w:tcW w:w="24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40273D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E148B" w14:textId="7DBD532B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ve stavební proluce v zastavěném území,  tj.</w:t>
            </w:r>
            <w:r>
              <w:rPr>
                <w:rFonts w:ascii="Calibri" w:eastAsia="Times New Roman" w:hAnsi="Calibri" w:cs="Calibri"/>
                <w:lang w:eastAsia="cs-CZ"/>
              </w:rPr>
              <w:t xml:space="preserve"> </w:t>
            </w:r>
            <w:r w:rsidRPr="00DA351E">
              <w:rPr>
                <w:rFonts w:ascii="Calibri" w:eastAsia="Times New Roman" w:hAnsi="Calibri" w:cs="Calibri"/>
                <w:lang w:eastAsia="cs-CZ"/>
              </w:rPr>
              <w:t xml:space="preserve">mezi dvěma stávajícími objekty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6F9FA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0,6</w:t>
            </w:r>
          </w:p>
        </w:tc>
      </w:tr>
      <w:tr w:rsidR="00DA351E" w:rsidRPr="00DA351E" w14:paraId="23841F15" w14:textId="77777777" w:rsidTr="00DA351E">
        <w:trPr>
          <w:trHeight w:val="300"/>
        </w:trPr>
        <w:tc>
          <w:tcPr>
            <w:tcW w:w="24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BA813E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D1BF7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 xml:space="preserve">v zastavěném území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6908C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0,8</w:t>
            </w:r>
          </w:p>
        </w:tc>
      </w:tr>
      <w:tr w:rsidR="00DA351E" w:rsidRPr="00DA351E" w14:paraId="10BB312A" w14:textId="77777777" w:rsidTr="00DA351E">
        <w:trPr>
          <w:trHeight w:val="315"/>
        </w:trPr>
        <w:tc>
          <w:tcPr>
            <w:tcW w:w="24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A92267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97E9E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v zastavitelné ploše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B4BE3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</w:tr>
      <w:tr w:rsidR="00DA351E" w:rsidRPr="00DA351E" w14:paraId="0F264DE8" w14:textId="77777777" w:rsidTr="00DA351E">
        <w:trPr>
          <w:trHeight w:val="465"/>
        </w:trPr>
        <w:tc>
          <w:tcPr>
            <w:tcW w:w="24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C8BC" w14:textId="77777777" w:rsidR="00DA351E" w:rsidRPr="00DA351E" w:rsidRDefault="00DA351E" w:rsidP="00DA35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  <w:t>typ zástavby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76C225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historické centrum města, zástavba řadová nebo uliční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2C402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0,5</w:t>
            </w:r>
          </w:p>
        </w:tc>
      </w:tr>
      <w:tr w:rsidR="00DA351E" w:rsidRPr="00DA351E" w14:paraId="3F8668B8" w14:textId="77777777" w:rsidTr="00DA351E">
        <w:trPr>
          <w:trHeight w:val="300"/>
        </w:trPr>
        <w:tc>
          <w:tcPr>
            <w:tcW w:w="24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877434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1CE34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bloková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0562A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0,6</w:t>
            </w:r>
          </w:p>
        </w:tc>
      </w:tr>
      <w:tr w:rsidR="00DA351E" w:rsidRPr="00DA351E" w14:paraId="47A95DC8" w14:textId="77777777" w:rsidTr="00DA351E">
        <w:trPr>
          <w:trHeight w:val="300"/>
        </w:trPr>
        <w:tc>
          <w:tcPr>
            <w:tcW w:w="24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6C1E0E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9D64E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kobercová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F324B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0,7</w:t>
            </w:r>
          </w:p>
        </w:tc>
      </w:tr>
      <w:tr w:rsidR="00DA351E" w:rsidRPr="00DA351E" w14:paraId="631481FB" w14:textId="77777777" w:rsidTr="00DA351E">
        <w:trPr>
          <w:trHeight w:val="340"/>
        </w:trPr>
        <w:tc>
          <w:tcPr>
            <w:tcW w:w="24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7FA922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85146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ostatní (roztroušená, izolovaná, areálová)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2AEB1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</w:tr>
      <w:tr w:rsidR="00DA351E" w:rsidRPr="00DA351E" w14:paraId="0C090FD5" w14:textId="77777777" w:rsidTr="00DA351E">
        <w:trPr>
          <w:trHeight w:val="300"/>
        </w:trPr>
        <w:tc>
          <w:tcPr>
            <w:tcW w:w="24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778A" w14:textId="77777777" w:rsidR="00DA351E" w:rsidRPr="00DA351E" w:rsidRDefault="00DA351E" w:rsidP="00DA35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  <w:t>podlažnost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5BE8D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1 nadzemní podlaží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C03C2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</w:tr>
      <w:tr w:rsidR="00DA351E" w:rsidRPr="00DA351E" w14:paraId="11921987" w14:textId="77777777" w:rsidTr="00DA351E">
        <w:trPr>
          <w:trHeight w:val="300"/>
        </w:trPr>
        <w:tc>
          <w:tcPr>
            <w:tcW w:w="24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B11680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90836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2 – 4 nadzemních podlaží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CE60B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0,8</w:t>
            </w:r>
          </w:p>
        </w:tc>
      </w:tr>
      <w:tr w:rsidR="00DA351E" w:rsidRPr="00DA351E" w14:paraId="7BE5F1F8" w14:textId="77777777" w:rsidTr="00DA351E">
        <w:trPr>
          <w:trHeight w:val="326"/>
        </w:trPr>
        <w:tc>
          <w:tcPr>
            <w:tcW w:w="24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EA083E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AEED8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5 a více nadzemních podlaží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99069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0,9</w:t>
            </w:r>
          </w:p>
        </w:tc>
      </w:tr>
      <w:tr w:rsidR="00DA351E" w:rsidRPr="00DA351E" w14:paraId="2520E441" w14:textId="77777777" w:rsidTr="00DA351E">
        <w:trPr>
          <w:trHeight w:val="260"/>
        </w:trPr>
        <w:tc>
          <w:tcPr>
            <w:tcW w:w="24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80B187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75A64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5 a více nadzemních podlaží v sídlišti Hracholusky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379B5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0,8</w:t>
            </w:r>
          </w:p>
        </w:tc>
      </w:tr>
      <w:tr w:rsidR="00DA351E" w:rsidRPr="00DA351E" w14:paraId="7C8507BD" w14:textId="77777777" w:rsidTr="00DA351E">
        <w:trPr>
          <w:trHeight w:val="300"/>
        </w:trPr>
        <w:tc>
          <w:tcPr>
            <w:tcW w:w="24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0BC" w14:textId="77777777" w:rsidR="00DA351E" w:rsidRPr="00DA351E" w:rsidRDefault="00DA351E" w:rsidP="00DA35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  <w:t>řešení parkování (parkování v podzemí nebo v objektu pro bydlení se nezapočítává do hrubé podlažní plochy)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9054E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 xml:space="preserve">v objektu   - v podzemí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D68A9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0,5</w:t>
            </w:r>
          </w:p>
        </w:tc>
      </w:tr>
      <w:tr w:rsidR="00DA351E" w:rsidRPr="00DA351E" w14:paraId="0081DEB8" w14:textId="77777777" w:rsidTr="00DA351E">
        <w:trPr>
          <w:trHeight w:val="496"/>
        </w:trPr>
        <w:tc>
          <w:tcPr>
            <w:tcW w:w="24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686D087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A900D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v objektu mimo aktivní parter (např. 2. NP a vyšší nebo v přízemí až za aktivním parterem)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527BA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0,6</w:t>
            </w:r>
          </w:p>
        </w:tc>
      </w:tr>
      <w:tr w:rsidR="00DA351E" w:rsidRPr="00DA351E" w14:paraId="70DF537C" w14:textId="77777777" w:rsidTr="00DA351E">
        <w:trPr>
          <w:trHeight w:val="362"/>
        </w:trPr>
        <w:tc>
          <w:tcPr>
            <w:tcW w:w="24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49EBA6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1F8A0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povrchové za stavební čárou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BF5BF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0,9</w:t>
            </w:r>
          </w:p>
        </w:tc>
      </w:tr>
      <w:tr w:rsidR="00DA351E" w:rsidRPr="00DA351E" w14:paraId="10A7E62C" w14:textId="77777777" w:rsidTr="00DA351E">
        <w:trPr>
          <w:trHeight w:val="565"/>
        </w:trPr>
        <w:tc>
          <w:tcPr>
            <w:tcW w:w="24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92B79B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9A7D05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ostatní (v objektu v parteru, povrchové před stavební čárou…)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AD5C5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</w:tr>
      <w:tr w:rsidR="00DA351E" w:rsidRPr="00DA351E" w14:paraId="48A68DDB" w14:textId="77777777" w:rsidTr="00DA351E">
        <w:trPr>
          <w:trHeight w:val="1113"/>
        </w:trPr>
        <w:tc>
          <w:tcPr>
            <w:tcW w:w="24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E65A" w14:textId="77777777" w:rsidR="00DA351E" w:rsidRPr="00DA351E" w:rsidRDefault="00DA351E" w:rsidP="00DA35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  <w:t xml:space="preserve">řešení veřejného prostranství   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2BF4B" w14:textId="24C1C6BD" w:rsidR="00DA351E" w:rsidRPr="00DA351E" w:rsidRDefault="00055D66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proofErr w:type="spellStart"/>
            <w:r>
              <w:rPr>
                <w:rFonts w:ascii="Calibri" w:eastAsia="Times New Roman" w:hAnsi="Calibri" w:cs="Calibri"/>
                <w:lang w:eastAsia="cs-CZ"/>
              </w:rPr>
              <w:t>cyklo</w:t>
            </w:r>
            <w:r w:rsidR="00DA351E" w:rsidRPr="00DA351E">
              <w:rPr>
                <w:rFonts w:ascii="Calibri" w:eastAsia="Times New Roman" w:hAnsi="Calibri" w:cs="Calibri"/>
                <w:lang w:eastAsia="cs-CZ"/>
              </w:rPr>
              <w:t>doprava</w:t>
            </w:r>
            <w:proofErr w:type="spellEnd"/>
            <w:r w:rsidR="00DA351E" w:rsidRPr="00DA351E">
              <w:rPr>
                <w:rFonts w:ascii="Calibri" w:eastAsia="Times New Roman" w:hAnsi="Calibri" w:cs="Calibri"/>
                <w:lang w:eastAsia="cs-CZ"/>
              </w:rPr>
              <w:t>, dětská hřiště, sportoviště, vycházkové okruhy, odpočinkové z</w:t>
            </w:r>
            <w:r>
              <w:rPr>
                <w:rFonts w:ascii="Calibri" w:eastAsia="Times New Roman" w:hAnsi="Calibri" w:cs="Calibri"/>
                <w:lang w:eastAsia="cs-CZ"/>
              </w:rPr>
              <w:t>ó</w:t>
            </w:r>
            <w:r w:rsidR="00DA351E" w:rsidRPr="00DA351E">
              <w:rPr>
                <w:rFonts w:ascii="Calibri" w:eastAsia="Times New Roman" w:hAnsi="Calibri" w:cs="Calibri"/>
                <w:lang w:eastAsia="cs-CZ"/>
              </w:rPr>
              <w:t xml:space="preserve">ny apod. , zpracované dle , dle podmínek  a principů územní studie veřejných prostranství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18DB8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0,6</w:t>
            </w:r>
          </w:p>
        </w:tc>
      </w:tr>
      <w:tr w:rsidR="00DA351E" w:rsidRPr="00DA351E" w14:paraId="369F7461" w14:textId="77777777" w:rsidTr="00DA351E">
        <w:trPr>
          <w:trHeight w:val="534"/>
        </w:trPr>
        <w:tc>
          <w:tcPr>
            <w:tcW w:w="24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9CE55F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84D0B" w14:textId="354C7318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proofErr w:type="spellStart"/>
            <w:r w:rsidRPr="00DA351E">
              <w:rPr>
                <w:rFonts w:ascii="Calibri" w:eastAsia="Times New Roman" w:hAnsi="Calibri" w:cs="Calibri"/>
                <w:lang w:eastAsia="cs-CZ"/>
              </w:rPr>
              <w:t>cyklodoprava</w:t>
            </w:r>
            <w:proofErr w:type="spellEnd"/>
            <w:r w:rsidRPr="00DA351E">
              <w:rPr>
                <w:rFonts w:ascii="Calibri" w:eastAsia="Times New Roman" w:hAnsi="Calibri" w:cs="Calibri"/>
                <w:lang w:eastAsia="cs-CZ"/>
              </w:rPr>
              <w:t>, dětská hřiště, sportoviště, vycházkové okruhy, odpočinkové z</w:t>
            </w:r>
            <w:r w:rsidR="00055D66">
              <w:rPr>
                <w:rFonts w:ascii="Calibri" w:eastAsia="Times New Roman" w:hAnsi="Calibri" w:cs="Calibri"/>
                <w:lang w:eastAsia="cs-CZ"/>
              </w:rPr>
              <w:t>ó</w:t>
            </w:r>
            <w:r w:rsidRPr="00DA351E">
              <w:rPr>
                <w:rFonts w:ascii="Calibri" w:eastAsia="Times New Roman" w:hAnsi="Calibri" w:cs="Calibri"/>
                <w:lang w:eastAsia="cs-CZ"/>
              </w:rPr>
              <w:t>ny apod.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08F8A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0,7</w:t>
            </w:r>
          </w:p>
        </w:tc>
      </w:tr>
      <w:tr w:rsidR="00DA351E" w:rsidRPr="00DA351E" w14:paraId="4F57DA83" w14:textId="77777777" w:rsidTr="00DA351E">
        <w:trPr>
          <w:trHeight w:val="258"/>
        </w:trPr>
        <w:tc>
          <w:tcPr>
            <w:tcW w:w="24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407F83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88900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ostatní např. víceúčelové komunikace, parkování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C989E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</w:tr>
      <w:tr w:rsidR="00DA351E" w:rsidRPr="00DA351E" w14:paraId="5FBE14AF" w14:textId="77777777" w:rsidTr="00771C90">
        <w:trPr>
          <w:trHeight w:val="545"/>
        </w:trPr>
        <w:tc>
          <w:tcPr>
            <w:tcW w:w="24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6A9C1" w14:textId="77777777" w:rsidR="00DA351E" w:rsidRPr="00DA351E" w:rsidRDefault="00DA351E" w:rsidP="00DA35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  <w:t>aktivní parter (se nezapočítává do hrubé podlažní plochy)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B4CF9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minimálně 20 % délky uliční fasády tvoří aktivní parter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4A9AD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0,6</w:t>
            </w:r>
          </w:p>
        </w:tc>
      </w:tr>
      <w:tr w:rsidR="00DA351E" w:rsidRPr="00DA351E" w14:paraId="2947831B" w14:textId="77777777" w:rsidTr="00DA351E">
        <w:trPr>
          <w:trHeight w:val="2541"/>
        </w:trPr>
        <w:tc>
          <w:tcPr>
            <w:tcW w:w="24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2C5851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4CDA1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 xml:space="preserve">minimálně 20 % délky uliční fasády tvoří aktivní parter v rámci souboru staveb  obytných domů postačí splnit tento parametr u 1/4  bytových domů, parametr se bere za splněný i v případě, kdy je naplňován pouze v jednom bytovém domě jako součet požadované délky aktivního parteru </w:t>
            </w:r>
            <w:r w:rsidRPr="00DA351E">
              <w:rPr>
                <w:rFonts w:ascii="Calibri" w:eastAsia="Times New Roman" w:hAnsi="Calibri" w:cs="Calibri"/>
                <w:i/>
                <w:iCs/>
                <w:lang w:eastAsia="cs-CZ"/>
              </w:rPr>
              <w:t>příklad soubor 8 bytových domů, kdy ve 2 bytových domech musí být naplněn parametr 20 % parteru,  za splněné se považuje pokud je v 1 bytovém domě realizováno 40 % parteru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167CB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0,7</w:t>
            </w:r>
          </w:p>
        </w:tc>
      </w:tr>
      <w:tr w:rsidR="00DA351E" w:rsidRPr="00DA351E" w14:paraId="62492A2D" w14:textId="77777777" w:rsidTr="00DA351E">
        <w:trPr>
          <w:trHeight w:val="60"/>
        </w:trPr>
        <w:tc>
          <w:tcPr>
            <w:tcW w:w="246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6AAA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71DD03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ostatní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8B373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</w:tr>
      <w:tr w:rsidR="00DA351E" w:rsidRPr="00DA351E" w14:paraId="2B00837B" w14:textId="77777777" w:rsidTr="00DA351E">
        <w:trPr>
          <w:trHeight w:val="992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F3AA" w14:textId="77777777" w:rsidR="00DA351E" w:rsidRPr="00DA351E" w:rsidRDefault="00DA351E" w:rsidP="00DA35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  <w:lastRenderedPageBreak/>
              <w:t>individuální hodnocení kvality projektu  městským architektem</w:t>
            </w:r>
          </w:p>
        </w:tc>
        <w:tc>
          <w:tcPr>
            <w:tcW w:w="5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78923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v případě zájmu investora posoudí kvalitu návrhu městský architekt, který může dle kvality projektu koeficient doporučit Radě města a snížit či zvýšit v rozsahu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4EF63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0,7 - 1,1</w:t>
            </w:r>
          </w:p>
        </w:tc>
      </w:tr>
      <w:tr w:rsidR="00DA351E" w:rsidRPr="00DA351E" w14:paraId="3CC78D46" w14:textId="77777777" w:rsidTr="00DA351E">
        <w:trPr>
          <w:trHeight w:val="553"/>
        </w:trPr>
        <w:tc>
          <w:tcPr>
            <w:tcW w:w="246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C958" w14:textId="77777777" w:rsidR="00DA351E" w:rsidRPr="00DA351E" w:rsidRDefault="00DA351E" w:rsidP="00DA35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  <w:t>zástavba brownfieldů (viz. mapová příloha k Zásadám jinak nabývá hodnoty 1)</w:t>
            </w:r>
          </w:p>
        </w:tc>
        <w:tc>
          <w:tcPr>
            <w:tcW w:w="5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90FA1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s výstavbou občanské vybavenosti, multifunkční lokalita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98B73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0,5</w:t>
            </w:r>
          </w:p>
        </w:tc>
      </w:tr>
      <w:tr w:rsidR="00DA351E" w:rsidRPr="00DA351E" w14:paraId="353DC388" w14:textId="77777777" w:rsidTr="00DA351E">
        <w:trPr>
          <w:trHeight w:val="615"/>
        </w:trPr>
        <w:tc>
          <w:tcPr>
            <w:tcW w:w="24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838FBE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E59A5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jednoúčelová zástavba např. objekty pro bydlení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1DED1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0,6</w:t>
            </w:r>
          </w:p>
        </w:tc>
      </w:tr>
      <w:tr w:rsidR="00DA351E" w:rsidRPr="00DA351E" w14:paraId="0652939C" w14:textId="77777777" w:rsidTr="00DA351E">
        <w:trPr>
          <w:trHeight w:val="615"/>
        </w:trPr>
        <w:tc>
          <w:tcPr>
            <w:tcW w:w="24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F673" w14:textId="3403613C" w:rsidR="00DA351E" w:rsidRPr="00DA351E" w:rsidRDefault="00DA351E" w:rsidP="00DA35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  <w:t>revitalizace/rekonstrukce /využití/zachování  stávajících budov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55C8A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obnovení/navrácení původní historické  kvality stavby minimálně v uličním průčelí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BEDE7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0,6</w:t>
            </w:r>
          </w:p>
        </w:tc>
      </w:tr>
      <w:tr w:rsidR="00DA351E" w:rsidRPr="00DA351E" w14:paraId="271A831B" w14:textId="77777777" w:rsidTr="00DA351E">
        <w:trPr>
          <w:trHeight w:val="412"/>
        </w:trPr>
        <w:tc>
          <w:tcPr>
            <w:tcW w:w="24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F56F3C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92709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zachování původní historické  kvality stavby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B8718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0,7</w:t>
            </w:r>
          </w:p>
        </w:tc>
      </w:tr>
      <w:tr w:rsidR="00DA351E" w:rsidRPr="00DA351E" w14:paraId="01579AE7" w14:textId="77777777" w:rsidTr="00DA351E">
        <w:trPr>
          <w:trHeight w:val="546"/>
        </w:trPr>
        <w:tc>
          <w:tcPr>
            <w:tcW w:w="24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245F0D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F510F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zachování původní hmoty, zachování původní uliční čáry - umístění stavby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59665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0,8</w:t>
            </w:r>
          </w:p>
        </w:tc>
      </w:tr>
      <w:tr w:rsidR="00DA351E" w:rsidRPr="00DA351E" w14:paraId="747D0B7C" w14:textId="77777777" w:rsidTr="00DA351E">
        <w:trPr>
          <w:trHeight w:val="300"/>
        </w:trPr>
        <w:tc>
          <w:tcPr>
            <w:tcW w:w="24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4D49" w14:textId="77777777" w:rsidR="00DA351E" w:rsidRPr="00DA351E" w:rsidRDefault="00DA351E" w:rsidP="00DA35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  <w:t>adaptační strategie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7BA4C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ano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2AD3F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0,5</w:t>
            </w:r>
          </w:p>
        </w:tc>
      </w:tr>
      <w:tr w:rsidR="00DA351E" w:rsidRPr="00DA351E" w14:paraId="1D4AA663" w14:textId="77777777" w:rsidTr="00DA351E">
        <w:trPr>
          <w:trHeight w:val="330"/>
        </w:trPr>
        <w:tc>
          <w:tcPr>
            <w:tcW w:w="24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2E8213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11C66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ne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B3485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</w:tr>
      <w:tr w:rsidR="00DA351E" w:rsidRPr="00DA351E" w14:paraId="702E2BF0" w14:textId="77777777" w:rsidTr="00DA351E">
        <w:trPr>
          <w:trHeight w:val="733"/>
        </w:trPr>
        <w:tc>
          <w:tcPr>
            <w:tcW w:w="24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F629" w14:textId="29BE0CBD" w:rsidR="00DA351E" w:rsidRPr="00DA351E" w:rsidRDefault="00DA351E" w:rsidP="00DA35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  <w:t>koeficient zeleně: vzrostlá zeleň, tj. stromy a keře (nutné je aby tato zeleň byla součástí dokumentace a to v její grafické i textové části), v</w:t>
            </w:r>
            <w:r w:rsidR="00771C90"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  <w:t>ý</w:t>
            </w:r>
            <w:r w:rsidRPr="00DA351E"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  <w:t>chozím krit</w:t>
            </w:r>
            <w:r w:rsidR="00771C90"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  <w:t>é</w:t>
            </w:r>
            <w:r w:rsidRPr="00DA351E"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  <w:t xml:space="preserve">riem je, že v  projektu bude počítáno minimálně s 20% zeleně 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966B4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2stromy na 100m2 + keřové patro   za podmínky že v projektu je více než 20 zeleně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5B8C6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0,6</w:t>
            </w:r>
          </w:p>
        </w:tc>
      </w:tr>
      <w:tr w:rsidR="00DA351E" w:rsidRPr="00DA351E" w14:paraId="2780150A" w14:textId="77777777" w:rsidTr="00DA351E">
        <w:trPr>
          <w:trHeight w:val="545"/>
        </w:trPr>
        <w:tc>
          <w:tcPr>
            <w:tcW w:w="24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58963E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88C54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 xml:space="preserve">2stromy na 100m2 + keřové patro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C817B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0,7</w:t>
            </w:r>
          </w:p>
        </w:tc>
      </w:tr>
      <w:tr w:rsidR="00DA351E" w:rsidRPr="00DA351E" w14:paraId="4095A5CA" w14:textId="77777777" w:rsidTr="00DA351E">
        <w:trPr>
          <w:trHeight w:val="539"/>
        </w:trPr>
        <w:tc>
          <w:tcPr>
            <w:tcW w:w="24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7B3F3CD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CF123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1strom na 100m2 + keřové patro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BBAB0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0,8</w:t>
            </w:r>
          </w:p>
        </w:tc>
      </w:tr>
      <w:tr w:rsidR="00DA351E" w:rsidRPr="00DA351E" w14:paraId="03723516" w14:textId="77777777" w:rsidTr="00DA351E">
        <w:trPr>
          <w:trHeight w:val="555"/>
        </w:trPr>
        <w:tc>
          <w:tcPr>
            <w:tcW w:w="24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060488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8C08E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pouze keřové patro bez stromů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FD7AF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0,9</w:t>
            </w:r>
          </w:p>
        </w:tc>
      </w:tr>
      <w:tr w:rsidR="00DA351E" w:rsidRPr="00DA351E" w14:paraId="2163B914" w14:textId="77777777" w:rsidTr="00771C90">
        <w:trPr>
          <w:trHeight w:val="542"/>
        </w:trPr>
        <w:tc>
          <w:tcPr>
            <w:tcW w:w="246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3EAB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0105E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zeleň bez keřového a stromového patra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0D5B7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</w:tr>
      <w:tr w:rsidR="00DA351E" w:rsidRPr="00DA351E" w14:paraId="61294918" w14:textId="77777777" w:rsidTr="00771C90">
        <w:trPr>
          <w:trHeight w:val="315"/>
        </w:trPr>
        <w:tc>
          <w:tcPr>
            <w:tcW w:w="2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007D0" w14:textId="77777777" w:rsidR="00DA351E" w:rsidRPr="00DA351E" w:rsidRDefault="00DA351E" w:rsidP="00DA35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  <w:t>TI - uložení ve společné, sdružené trase</w:t>
            </w:r>
          </w:p>
        </w:tc>
        <w:tc>
          <w:tcPr>
            <w:tcW w:w="5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87E58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ano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3D042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0,7</w:t>
            </w:r>
          </w:p>
        </w:tc>
      </w:tr>
      <w:tr w:rsidR="00DA351E" w:rsidRPr="00DA351E" w14:paraId="2A66ED15" w14:textId="77777777" w:rsidTr="00771C90">
        <w:trPr>
          <w:trHeight w:val="315"/>
        </w:trPr>
        <w:tc>
          <w:tcPr>
            <w:tcW w:w="2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04C0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E3DD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ne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24BE9" w14:textId="77777777" w:rsidR="00DA351E" w:rsidRPr="00DA351E" w:rsidRDefault="00DA351E" w:rsidP="00DA35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</w:tr>
      <w:tr w:rsidR="00DA351E" w:rsidRPr="00DA351E" w14:paraId="40797F9A" w14:textId="77777777" w:rsidTr="00771C90">
        <w:trPr>
          <w:trHeight w:val="70"/>
        </w:trPr>
        <w:tc>
          <w:tcPr>
            <w:tcW w:w="2465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  <w:hideMark/>
          </w:tcPr>
          <w:p w14:paraId="49A20463" w14:textId="77777777" w:rsidR="00DA351E" w:rsidRPr="00DA351E" w:rsidRDefault="00DA351E" w:rsidP="00DA35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  <w:t> </w:t>
            </w:r>
          </w:p>
        </w:tc>
        <w:tc>
          <w:tcPr>
            <w:tcW w:w="532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8F27EC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FB8064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 </w:t>
            </w:r>
          </w:p>
        </w:tc>
      </w:tr>
      <w:tr w:rsidR="00DA351E" w:rsidRPr="00DA351E" w14:paraId="49602FDC" w14:textId="77777777" w:rsidTr="00771C90">
        <w:trPr>
          <w:trHeight w:val="315"/>
        </w:trPr>
        <w:tc>
          <w:tcPr>
            <w:tcW w:w="2465" w:type="dxa"/>
            <w:tcBorders>
              <w:left w:val="nil"/>
              <w:bottom w:val="nil"/>
            </w:tcBorders>
            <w:shd w:val="clear" w:color="auto" w:fill="auto"/>
            <w:vAlign w:val="center"/>
            <w:hideMark/>
          </w:tcPr>
          <w:p w14:paraId="102119C7" w14:textId="77777777" w:rsidR="00DA351E" w:rsidRPr="00DA351E" w:rsidRDefault="00DA351E" w:rsidP="00DA35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b/>
                <w:bCs/>
                <w:i/>
                <w:iCs/>
                <w:lang w:eastAsia="cs-CZ"/>
              </w:rPr>
              <w:t> </w:t>
            </w:r>
          </w:p>
        </w:tc>
        <w:tc>
          <w:tcPr>
            <w:tcW w:w="5322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60E6B12C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 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0D27C293" w14:textId="77777777" w:rsidR="00DA351E" w:rsidRPr="00DA351E" w:rsidRDefault="00DA351E" w:rsidP="00DA351E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DA351E">
              <w:rPr>
                <w:rFonts w:ascii="Calibri" w:eastAsia="Times New Roman" w:hAnsi="Calibri" w:cs="Calibri"/>
                <w:lang w:eastAsia="cs-CZ"/>
              </w:rPr>
              <w:t> </w:t>
            </w:r>
          </w:p>
        </w:tc>
      </w:tr>
    </w:tbl>
    <w:p w14:paraId="3A013349" w14:textId="77777777" w:rsidR="00771C90" w:rsidRDefault="00771C90" w:rsidP="00771C90">
      <w:pPr>
        <w:jc w:val="both"/>
      </w:pPr>
      <w:r>
        <w:t>Hrubá podlažní plocha se pro výpočet investičního příspěvku snižuje:</w:t>
      </w:r>
    </w:p>
    <w:p w14:paraId="2D71ED9F" w14:textId="77777777" w:rsidR="00771C90" w:rsidRDefault="00771C90" w:rsidP="00771C90">
      <w:pPr>
        <w:pStyle w:val="Odstavecseseznamem"/>
        <w:numPr>
          <w:ilvl w:val="0"/>
          <w:numId w:val="4"/>
        </w:numPr>
        <w:jc w:val="both"/>
      </w:pPr>
      <w:r>
        <w:t xml:space="preserve"> u novostaveb o 10 % </w:t>
      </w:r>
    </w:p>
    <w:p w14:paraId="005AA5C9" w14:textId="2DF5640B" w:rsidR="00771C90" w:rsidRDefault="00771C90" w:rsidP="00771C90">
      <w:pPr>
        <w:pStyle w:val="Odstavecseseznamem"/>
        <w:numPr>
          <w:ilvl w:val="0"/>
          <w:numId w:val="4"/>
        </w:numPr>
        <w:jc w:val="both"/>
      </w:pPr>
      <w:r>
        <w:t xml:space="preserve"> u stávajících objektů o 15 %</w:t>
      </w:r>
    </w:p>
    <w:p w14:paraId="3A0BBB42" w14:textId="59FCB5AF" w:rsidR="00771C90" w:rsidRDefault="00771C90" w:rsidP="00771C90">
      <w:pPr>
        <w:jc w:val="both"/>
      </w:pPr>
    </w:p>
    <w:p w14:paraId="4ED2E08D" w14:textId="0AFD633C" w:rsidR="00771C90" w:rsidRDefault="00771C90" w:rsidP="00771C90">
      <w:pPr>
        <w:jc w:val="both"/>
      </w:pPr>
    </w:p>
    <w:p w14:paraId="35D49864" w14:textId="37E6F285" w:rsidR="00771C90" w:rsidRDefault="00771C90" w:rsidP="00771C90">
      <w:pPr>
        <w:jc w:val="both"/>
      </w:pPr>
    </w:p>
    <w:p w14:paraId="31F2A904" w14:textId="454AC9FB" w:rsidR="00771C90" w:rsidRDefault="00771C90" w:rsidP="00771C90">
      <w:pPr>
        <w:jc w:val="both"/>
      </w:pPr>
    </w:p>
    <w:p w14:paraId="61337F9E" w14:textId="0FB3BDA6" w:rsidR="00771C90" w:rsidRDefault="00771C90" w:rsidP="00771C90">
      <w:pPr>
        <w:jc w:val="both"/>
      </w:pPr>
    </w:p>
    <w:p w14:paraId="7D7F3655" w14:textId="14546174" w:rsidR="00771C90" w:rsidRDefault="00771C90" w:rsidP="00771C90">
      <w:pPr>
        <w:jc w:val="both"/>
      </w:pPr>
    </w:p>
    <w:p w14:paraId="042B5B50" w14:textId="0E5ABA12" w:rsidR="00771C90" w:rsidRDefault="00771C90" w:rsidP="00771C90">
      <w:pPr>
        <w:jc w:val="both"/>
      </w:pPr>
    </w:p>
    <w:p w14:paraId="49A10C3F" w14:textId="425FA035" w:rsidR="00771C90" w:rsidRDefault="00771C90" w:rsidP="00771C90">
      <w:pPr>
        <w:jc w:val="both"/>
      </w:pPr>
    </w:p>
    <w:p w14:paraId="6991EA7E" w14:textId="1DDDCA6D" w:rsidR="00771C90" w:rsidRDefault="00771C90" w:rsidP="00771C90">
      <w:pPr>
        <w:jc w:val="both"/>
      </w:pPr>
    </w:p>
    <w:p w14:paraId="60AB8B97" w14:textId="77777777" w:rsidR="00771C90" w:rsidRDefault="00771C90" w:rsidP="00771C90">
      <w:pPr>
        <w:jc w:val="both"/>
      </w:pPr>
    </w:p>
    <w:p w14:paraId="1A420D7F" w14:textId="4C2F07A1" w:rsidR="008A4C37" w:rsidRPr="008A4C37" w:rsidRDefault="008A4C37" w:rsidP="009E2847">
      <w:pPr>
        <w:rPr>
          <w:b/>
          <w:bCs/>
          <w:sz w:val="24"/>
          <w:szCs w:val="24"/>
        </w:rPr>
      </w:pPr>
      <w:r w:rsidRPr="008A4C37">
        <w:rPr>
          <w:b/>
          <w:bCs/>
          <w:sz w:val="24"/>
          <w:szCs w:val="24"/>
        </w:rPr>
        <w:lastRenderedPageBreak/>
        <w:t>N</w:t>
      </w:r>
      <w:r>
        <w:rPr>
          <w:b/>
          <w:bCs/>
          <w:sz w:val="24"/>
          <w:szCs w:val="24"/>
        </w:rPr>
        <w:t>EBYTOVÉ PROSTORY</w:t>
      </w:r>
    </w:p>
    <w:p w14:paraId="50F54D42" w14:textId="11D0E263" w:rsidR="009E2847" w:rsidRPr="008A4C37" w:rsidRDefault="00090DA6" w:rsidP="00401A27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1. </w:t>
      </w:r>
      <w:r w:rsidR="009E2847" w:rsidRPr="008A4C37">
        <w:rPr>
          <w:b/>
          <w:bCs/>
        </w:rPr>
        <w:t>Celková zastavěnost pozemku</w:t>
      </w:r>
      <w:r w:rsidR="008A4C37" w:rsidRPr="008A4C37">
        <w:rPr>
          <w:b/>
          <w:bCs/>
        </w:rPr>
        <w:t>,</w:t>
      </w:r>
      <w:r w:rsidR="009E2847" w:rsidRPr="008A4C37">
        <w:rPr>
          <w:b/>
          <w:bCs/>
        </w:rPr>
        <w:t xml:space="preserve"> tj. zpevněné i zastavěné plochy:</w:t>
      </w:r>
    </w:p>
    <w:p w14:paraId="6DA1B337" w14:textId="6899B67C" w:rsidR="009E2847" w:rsidRPr="008A4C37" w:rsidRDefault="009B7B87" w:rsidP="00401A27">
      <w:pPr>
        <w:spacing w:after="0" w:line="240" w:lineRule="auto"/>
      </w:pPr>
      <w:r>
        <w:t>méně než</w:t>
      </w:r>
      <w:r w:rsidR="009E2847" w:rsidRPr="008A4C37">
        <w:t xml:space="preserve"> 60%....................koeficient 0,5</w:t>
      </w:r>
    </w:p>
    <w:p w14:paraId="6F6547CD" w14:textId="1E2489E1" w:rsidR="009E2847" w:rsidRPr="008A4C37" w:rsidRDefault="009E2847" w:rsidP="00401A27">
      <w:pPr>
        <w:spacing w:after="0" w:line="240" w:lineRule="auto"/>
      </w:pPr>
      <w:r w:rsidRPr="008A4C37">
        <w:t>60 až 80% ..........................koeficient 0,8</w:t>
      </w:r>
    </w:p>
    <w:p w14:paraId="1B80895F" w14:textId="499590D0" w:rsidR="009E2847" w:rsidRPr="008A4C37" w:rsidRDefault="009E2847" w:rsidP="00401A27">
      <w:pPr>
        <w:spacing w:after="0" w:line="240" w:lineRule="auto"/>
      </w:pPr>
      <w:r w:rsidRPr="008A4C37">
        <w:t>8</w:t>
      </w:r>
      <w:r w:rsidR="009B7B87">
        <w:t>1</w:t>
      </w:r>
      <w:r w:rsidRPr="008A4C37">
        <w:t xml:space="preserve"> až 100% ........................koeficient 1</w:t>
      </w:r>
    </w:p>
    <w:p w14:paraId="2D22CBC4" w14:textId="15CB9238" w:rsidR="009E2847" w:rsidRPr="008A4C37" w:rsidRDefault="009E2847" w:rsidP="00401A27">
      <w:pPr>
        <w:spacing w:after="0" w:line="240" w:lineRule="auto"/>
      </w:pPr>
    </w:p>
    <w:p w14:paraId="04F81FB6" w14:textId="1685FC4E" w:rsidR="00090DA6" w:rsidRDefault="009E2847" w:rsidP="00401A27">
      <w:pPr>
        <w:spacing w:after="0" w:line="240" w:lineRule="auto"/>
        <w:rPr>
          <w:b/>
          <w:bCs/>
        </w:rPr>
      </w:pPr>
      <w:r w:rsidRPr="00090DA6">
        <w:rPr>
          <w:b/>
          <w:bCs/>
        </w:rPr>
        <w:t xml:space="preserve">2. Využití </w:t>
      </w:r>
      <w:r w:rsidR="00AA0803">
        <w:rPr>
          <w:b/>
          <w:bCs/>
        </w:rPr>
        <w:t>adaptačních opatření na změnu klimatu</w:t>
      </w:r>
    </w:p>
    <w:p w14:paraId="2AEFF845" w14:textId="754DE77D" w:rsidR="009E2847" w:rsidRPr="00090DA6" w:rsidRDefault="009E2847" w:rsidP="00401A27">
      <w:pPr>
        <w:spacing w:after="0" w:line="240" w:lineRule="auto"/>
      </w:pPr>
      <w:r w:rsidRPr="00090DA6">
        <w:t>koeficient 0,7</w:t>
      </w:r>
    </w:p>
    <w:p w14:paraId="21A38B0D" w14:textId="77777777" w:rsidR="00090DA6" w:rsidRDefault="00090DA6" w:rsidP="00401A27">
      <w:pPr>
        <w:spacing w:after="0" w:line="240" w:lineRule="auto"/>
      </w:pPr>
    </w:p>
    <w:p w14:paraId="259B9C6D" w14:textId="16FC1F2A" w:rsidR="009E2847" w:rsidRPr="00CA0BD5" w:rsidRDefault="009E2847" w:rsidP="00401A27">
      <w:pPr>
        <w:spacing w:after="0" w:line="240" w:lineRule="auto"/>
        <w:rPr>
          <w:b/>
          <w:bCs/>
        </w:rPr>
      </w:pPr>
      <w:r w:rsidRPr="00CA0BD5">
        <w:rPr>
          <w:b/>
          <w:bCs/>
        </w:rPr>
        <w:t>3. Koeficient zeleně: vzrostlá zeleň</w:t>
      </w:r>
      <w:r w:rsidR="00AA0803">
        <w:rPr>
          <w:b/>
          <w:bCs/>
        </w:rPr>
        <w:t xml:space="preserve"> tj. stromové a keřové patro, komponovaná zeleň</w:t>
      </w:r>
      <w:r w:rsidRPr="00CA0BD5">
        <w:rPr>
          <w:b/>
          <w:bCs/>
        </w:rPr>
        <w:t xml:space="preserve"> (nutné je aby tato zeleň byla součástí dokumentace a to v její grafické i textové části)</w:t>
      </w:r>
    </w:p>
    <w:p w14:paraId="5DCCC2C9" w14:textId="5C492C06" w:rsidR="009E2847" w:rsidRPr="009B7B87" w:rsidRDefault="009E2847" w:rsidP="00401A27">
      <w:pPr>
        <w:spacing w:after="0" w:line="240" w:lineRule="auto"/>
      </w:pPr>
      <w:r w:rsidRPr="009B7B87">
        <w:t>4</w:t>
      </w:r>
      <w:r w:rsidR="009B7B87">
        <w:t>1</w:t>
      </w:r>
      <w:r w:rsidRPr="009B7B87">
        <w:t>%</w:t>
      </w:r>
      <w:r w:rsidR="009B7B87">
        <w:t xml:space="preserve"> a více</w:t>
      </w:r>
      <w:r w:rsidRPr="009B7B87">
        <w:t xml:space="preserve">...............................koeficient 0,5 </w:t>
      </w:r>
    </w:p>
    <w:p w14:paraId="135973E9" w14:textId="5E150ECF" w:rsidR="009E2847" w:rsidRPr="009B7B87" w:rsidRDefault="009E2847" w:rsidP="00401A27">
      <w:pPr>
        <w:spacing w:after="0" w:line="240" w:lineRule="auto"/>
      </w:pPr>
      <w:r w:rsidRPr="009B7B87">
        <w:t>3</w:t>
      </w:r>
      <w:r w:rsidR="009B7B87">
        <w:t>1</w:t>
      </w:r>
      <w:r w:rsidRPr="009B7B87">
        <w:t>%</w:t>
      </w:r>
      <w:r w:rsidR="009B7B87">
        <w:t xml:space="preserve"> až 40%</w:t>
      </w:r>
      <w:r w:rsidRPr="009B7B87">
        <w:t xml:space="preserve">.............................koeficient 0,7 </w:t>
      </w:r>
    </w:p>
    <w:p w14:paraId="69C071C8" w14:textId="36C99CA2" w:rsidR="009E2847" w:rsidRPr="008A4C37" w:rsidRDefault="009E2847" w:rsidP="00401A27">
      <w:pPr>
        <w:spacing w:after="0" w:line="240" w:lineRule="auto"/>
      </w:pPr>
      <w:r w:rsidRPr="009B7B87">
        <w:t>20%</w:t>
      </w:r>
      <w:r w:rsidR="009B7B87">
        <w:t xml:space="preserve"> až 30%</w:t>
      </w:r>
      <w:r w:rsidRPr="009B7B87">
        <w:t>.............................koeficient 0,9</w:t>
      </w:r>
    </w:p>
    <w:p w14:paraId="16D9F215" w14:textId="4CDCF670" w:rsidR="009E2847" w:rsidRDefault="009B7B87" w:rsidP="00401A27">
      <w:pPr>
        <w:spacing w:after="0" w:line="240" w:lineRule="auto"/>
      </w:pPr>
      <w:r>
        <w:t xml:space="preserve">méně než 20%.........................koeficient 1 </w:t>
      </w:r>
    </w:p>
    <w:p w14:paraId="204DF8D6" w14:textId="77777777" w:rsidR="009B7B87" w:rsidRPr="008A4C37" w:rsidRDefault="009B7B87" w:rsidP="00401A27">
      <w:pPr>
        <w:spacing w:after="0" w:line="240" w:lineRule="auto"/>
      </w:pPr>
    </w:p>
    <w:p w14:paraId="4228BCBC" w14:textId="77777777" w:rsidR="009E2847" w:rsidRPr="00CA0BD5" w:rsidRDefault="009E2847" w:rsidP="00401A27">
      <w:pPr>
        <w:spacing w:after="0" w:line="240" w:lineRule="auto"/>
        <w:rPr>
          <w:b/>
          <w:bCs/>
        </w:rPr>
      </w:pPr>
      <w:r w:rsidRPr="00CA0BD5">
        <w:rPr>
          <w:b/>
          <w:bCs/>
        </w:rPr>
        <w:t>4. Způsob využití:</w:t>
      </w:r>
    </w:p>
    <w:p w14:paraId="5AA4835E" w14:textId="14F13F42" w:rsidR="009E2847" w:rsidRPr="008A4C37" w:rsidRDefault="009E2847" w:rsidP="00FE4BF0">
      <w:pPr>
        <w:spacing w:after="0" w:line="240" w:lineRule="auto"/>
        <w:ind w:left="284" w:hanging="284"/>
        <w:jc w:val="both"/>
      </w:pPr>
      <w:r w:rsidRPr="00771C90">
        <w:rPr>
          <w:b/>
          <w:bCs/>
        </w:rPr>
        <w:t>A.</w:t>
      </w:r>
      <w:r w:rsidRPr="008A4C37">
        <w:t xml:space="preserve"> sklady a skladové prostory, logistika, překladiště, truck centra.....tj. pouze sklady bez prodejních či výrobních aktivit či velkoplošná parkoviště......koef</w:t>
      </w:r>
      <w:r w:rsidR="00CA0BD5">
        <w:t xml:space="preserve">icient </w:t>
      </w:r>
      <w:r w:rsidRPr="008A4C37">
        <w:t>1</w:t>
      </w:r>
    </w:p>
    <w:p w14:paraId="4F93F260" w14:textId="77777777" w:rsidR="009E2847" w:rsidRPr="008A4C37" w:rsidRDefault="009E2847" w:rsidP="00FE4BF0">
      <w:pPr>
        <w:spacing w:after="0" w:line="240" w:lineRule="auto"/>
        <w:ind w:left="284" w:hanging="284"/>
        <w:jc w:val="both"/>
      </w:pPr>
      <w:r w:rsidRPr="00771C90">
        <w:rPr>
          <w:b/>
          <w:bCs/>
        </w:rPr>
        <w:t>B.</w:t>
      </w:r>
      <w:r w:rsidRPr="008A4C37">
        <w:t xml:space="preserve"> převážně prodejní aktivity s navazujícími skladovými prostory (primární je prodej, který plošně zaujímá větší plochu)......koeficient 0,8</w:t>
      </w:r>
    </w:p>
    <w:p w14:paraId="437CF87F" w14:textId="3443168F" w:rsidR="009E2847" w:rsidRDefault="009E2847" w:rsidP="00FE4BF0">
      <w:pPr>
        <w:spacing w:after="0" w:line="240" w:lineRule="auto"/>
        <w:ind w:left="284" w:hanging="284"/>
        <w:jc w:val="both"/>
      </w:pPr>
      <w:r w:rsidRPr="00771C90">
        <w:rPr>
          <w:b/>
          <w:bCs/>
        </w:rPr>
        <w:t>C.</w:t>
      </w:r>
      <w:r w:rsidR="00FE4BF0">
        <w:tab/>
      </w:r>
      <w:r w:rsidRPr="008A4C37">
        <w:t>převážně výrobní aktivity s navazujícími sklady (primární je výroba, která plošně</w:t>
      </w:r>
      <w:r w:rsidR="00CA0BD5">
        <w:t xml:space="preserve"> </w:t>
      </w:r>
      <w:r w:rsidRPr="008A4C37">
        <w:t>zaujímá  větší  plochu)......koeficient 0,7</w:t>
      </w:r>
    </w:p>
    <w:p w14:paraId="7339DE32" w14:textId="77777777" w:rsidR="00401A27" w:rsidRPr="008A4C37" w:rsidRDefault="00401A27" w:rsidP="00401A27">
      <w:pPr>
        <w:spacing w:after="0" w:line="240" w:lineRule="auto"/>
        <w:jc w:val="both"/>
      </w:pPr>
    </w:p>
    <w:p w14:paraId="777553BC" w14:textId="53D970F8" w:rsidR="009E2847" w:rsidRPr="00401A27" w:rsidRDefault="009E2847" w:rsidP="00401A27">
      <w:pPr>
        <w:spacing w:after="0" w:line="240" w:lineRule="auto"/>
        <w:jc w:val="both"/>
        <w:rPr>
          <w:b/>
          <w:bCs/>
        </w:rPr>
      </w:pPr>
      <w:r w:rsidRPr="00401A27">
        <w:rPr>
          <w:b/>
          <w:bCs/>
        </w:rPr>
        <w:t xml:space="preserve">5. Nároky/potřeby investorů/ na nadmístní technickou infrastrukturu, kapacita ČOV, </w:t>
      </w:r>
      <w:r w:rsidR="00401A27" w:rsidRPr="00401A27">
        <w:rPr>
          <w:b/>
          <w:bCs/>
        </w:rPr>
        <w:t>k</w:t>
      </w:r>
      <w:r w:rsidRPr="00401A27">
        <w:rPr>
          <w:b/>
          <w:bCs/>
        </w:rPr>
        <w:t xml:space="preserve">apacita hlavního vodovodního přivaděče </w:t>
      </w:r>
    </w:p>
    <w:p w14:paraId="68EE8AAE" w14:textId="77777777" w:rsidR="009E2847" w:rsidRPr="008A4C37" w:rsidRDefault="009E2847" w:rsidP="00401A27">
      <w:pPr>
        <w:spacing w:after="0" w:line="240" w:lineRule="auto"/>
      </w:pPr>
      <w:r w:rsidRPr="00771C90">
        <w:rPr>
          <w:b/>
          <w:bCs/>
        </w:rPr>
        <w:t>A.</w:t>
      </w:r>
      <w:r w:rsidRPr="008A4C37">
        <w:t xml:space="preserve"> bez nároku.........koeficient 0,5 </w:t>
      </w:r>
    </w:p>
    <w:p w14:paraId="38084F4E" w14:textId="77777777" w:rsidR="009E2847" w:rsidRPr="008A4C37" w:rsidRDefault="009E2847" w:rsidP="00401A27">
      <w:pPr>
        <w:spacing w:after="0" w:line="240" w:lineRule="auto"/>
      </w:pPr>
      <w:r w:rsidRPr="00771C90">
        <w:rPr>
          <w:b/>
          <w:bCs/>
        </w:rPr>
        <w:t>B.</w:t>
      </w:r>
      <w:r w:rsidRPr="008A4C37">
        <w:t xml:space="preserve"> využití nadmístní infrastruktury ......koeficient 1</w:t>
      </w:r>
    </w:p>
    <w:p w14:paraId="2786CDB7" w14:textId="77777777" w:rsidR="009E2847" w:rsidRPr="008A4C37" w:rsidRDefault="009E2847" w:rsidP="00401A27">
      <w:pPr>
        <w:spacing w:after="0" w:line="240" w:lineRule="auto"/>
      </w:pPr>
    </w:p>
    <w:p w14:paraId="5B262D5B" w14:textId="77777777" w:rsidR="00401A27" w:rsidRDefault="009E2847" w:rsidP="00401A27">
      <w:pPr>
        <w:spacing w:after="0" w:line="240" w:lineRule="auto"/>
        <w:rPr>
          <w:b/>
          <w:bCs/>
        </w:rPr>
      </w:pPr>
      <w:r w:rsidRPr="00401A27">
        <w:rPr>
          <w:b/>
          <w:bCs/>
        </w:rPr>
        <w:t>6. Technická infrastruktura -  uložení vedení ve společné trase, sdružené vedení</w:t>
      </w:r>
    </w:p>
    <w:p w14:paraId="798E9FB2" w14:textId="4F457F84" w:rsidR="009E2847" w:rsidRPr="00401A27" w:rsidRDefault="009E2847" w:rsidP="00401A27">
      <w:pPr>
        <w:spacing w:after="0" w:line="240" w:lineRule="auto"/>
      </w:pPr>
      <w:r w:rsidRPr="00401A27">
        <w:t>koeficient 0,9</w:t>
      </w:r>
    </w:p>
    <w:p w14:paraId="798CC515" w14:textId="0146D388" w:rsidR="00AA0803" w:rsidRDefault="00AA0803" w:rsidP="009E2847"/>
    <w:p w14:paraId="7BC37A66" w14:textId="77777777" w:rsidR="00331CB7" w:rsidRPr="00331CB7" w:rsidRDefault="00331CB7" w:rsidP="00331CB7">
      <w:pPr>
        <w:spacing w:after="0" w:line="240" w:lineRule="auto"/>
        <w:rPr>
          <w:b/>
          <w:bCs/>
        </w:rPr>
      </w:pPr>
      <w:r w:rsidRPr="00331CB7">
        <w:rPr>
          <w:b/>
          <w:bCs/>
        </w:rPr>
        <w:t>7. zaměstnanost</w:t>
      </w:r>
    </w:p>
    <w:p w14:paraId="58006EC3" w14:textId="5483FA7C" w:rsidR="00331CB7" w:rsidRPr="00331CB7" w:rsidRDefault="00F647A3" w:rsidP="00331CB7">
      <w:pPr>
        <w:spacing w:after="0" w:line="240" w:lineRule="auto"/>
      </w:pPr>
      <w:r w:rsidRPr="00771C90">
        <w:rPr>
          <w:b/>
          <w:bCs/>
        </w:rPr>
        <w:t>A.</w:t>
      </w:r>
      <w:r>
        <w:t xml:space="preserve"> </w:t>
      </w:r>
      <w:r w:rsidR="00331CB7" w:rsidRPr="00331CB7">
        <w:t>Logistika koeficient 1</w:t>
      </w:r>
    </w:p>
    <w:p w14:paraId="129F4414" w14:textId="77777777" w:rsidR="00F647A3" w:rsidRDefault="00F647A3" w:rsidP="00331CB7">
      <w:pPr>
        <w:spacing w:after="0" w:line="240" w:lineRule="auto"/>
      </w:pPr>
      <w:r w:rsidRPr="00771C90">
        <w:rPr>
          <w:b/>
          <w:bCs/>
        </w:rPr>
        <w:t>B.</w:t>
      </w:r>
      <w:r>
        <w:t xml:space="preserve"> </w:t>
      </w:r>
      <w:r w:rsidR="00331CB7" w:rsidRPr="00331CB7">
        <w:t>Ostatní koeficient 0,9</w:t>
      </w:r>
    </w:p>
    <w:p w14:paraId="152DBB36" w14:textId="36A92939" w:rsidR="00331CB7" w:rsidRPr="00331CB7" w:rsidRDefault="00331CB7" w:rsidP="00331CB7">
      <w:pPr>
        <w:spacing w:after="0" w:line="240" w:lineRule="auto"/>
      </w:pPr>
      <w:r w:rsidRPr="00331CB7">
        <w:t xml:space="preserve"> </w:t>
      </w:r>
    </w:p>
    <w:p w14:paraId="03BF6B1F" w14:textId="3122320D" w:rsidR="00331CB7" w:rsidRPr="00F647A3" w:rsidRDefault="00331CB7" w:rsidP="00F647A3">
      <w:pPr>
        <w:spacing w:after="0" w:line="240" w:lineRule="auto"/>
        <w:rPr>
          <w:b/>
          <w:bCs/>
        </w:rPr>
      </w:pPr>
      <w:r w:rsidRPr="00F647A3">
        <w:rPr>
          <w:b/>
          <w:bCs/>
        </w:rPr>
        <w:t>8. Zástavba brownfieldů</w:t>
      </w:r>
    </w:p>
    <w:p w14:paraId="7E5F714C" w14:textId="2AF5A6F0" w:rsidR="00331CB7" w:rsidRPr="00F647A3" w:rsidRDefault="00F647A3" w:rsidP="00FE4BF0">
      <w:pPr>
        <w:spacing w:after="0" w:line="240" w:lineRule="auto"/>
        <w:ind w:left="284" w:hanging="284"/>
      </w:pPr>
      <w:r w:rsidRPr="00771C90">
        <w:rPr>
          <w:b/>
          <w:bCs/>
        </w:rPr>
        <w:t>A.</w:t>
      </w:r>
      <w:r w:rsidRPr="00F647A3">
        <w:t xml:space="preserve"> </w:t>
      </w:r>
      <w:r w:rsidR="00FE4BF0">
        <w:tab/>
      </w:r>
      <w:r w:rsidRPr="00F647A3">
        <w:t>S výstavbou občanské vybavenosti, multifunkční  lokalita (Aktivní parter, školská, sociální, kulturní, zdravotnická či sociální zařízení součástí projektu) koeficient 0,5</w:t>
      </w:r>
    </w:p>
    <w:p w14:paraId="1ED1EE68" w14:textId="2D121164" w:rsidR="00F647A3" w:rsidRDefault="00F647A3" w:rsidP="00FE4BF0">
      <w:pPr>
        <w:spacing w:after="0" w:line="240" w:lineRule="auto"/>
        <w:ind w:left="284" w:hanging="284"/>
      </w:pPr>
      <w:r w:rsidRPr="00771C90">
        <w:rPr>
          <w:b/>
          <w:bCs/>
        </w:rPr>
        <w:t>B.</w:t>
      </w:r>
      <w:r w:rsidRPr="00F647A3">
        <w:t xml:space="preserve"> </w:t>
      </w:r>
      <w:r w:rsidR="00FE4BF0">
        <w:tab/>
      </w:r>
      <w:r w:rsidRPr="00F647A3">
        <w:t>Jednoúčelová zástavba např. objekty pro bydlení nebo objekty pro výrobu koeficient 0,6</w:t>
      </w:r>
    </w:p>
    <w:p w14:paraId="530F839F" w14:textId="66991A7C" w:rsidR="009E2847" w:rsidRDefault="009E2847" w:rsidP="009E2847"/>
    <w:p w14:paraId="1A99EBAE" w14:textId="44FBBD42" w:rsidR="00B30AD5" w:rsidRPr="009E2847" w:rsidRDefault="00FE4BF0" w:rsidP="009E2847">
      <w:r>
        <w:rPr>
          <w:b/>
          <w:bCs/>
        </w:rPr>
        <w:t>V</w:t>
      </w:r>
      <w:r w:rsidR="00B30AD5" w:rsidRPr="006377A4">
        <w:rPr>
          <w:b/>
          <w:bCs/>
        </w:rPr>
        <w:t xml:space="preserve">ýsledný </w:t>
      </w:r>
      <w:r w:rsidR="00B30AD5">
        <w:rPr>
          <w:b/>
          <w:bCs/>
        </w:rPr>
        <w:t xml:space="preserve">Investiční </w:t>
      </w:r>
      <w:r w:rsidR="00B30AD5" w:rsidRPr="006377A4">
        <w:rPr>
          <w:b/>
          <w:bCs/>
        </w:rPr>
        <w:t>koeficient je součinem všech výše uvedených dílčích koeficientů</w:t>
      </w:r>
      <w:r>
        <w:rPr>
          <w:b/>
          <w:bCs/>
        </w:rPr>
        <w:t>.</w:t>
      </w:r>
    </w:p>
    <w:sectPr w:rsidR="00B30AD5" w:rsidRPr="009E2847" w:rsidSect="00DA351E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24D81"/>
    <w:multiLevelType w:val="multilevel"/>
    <w:tmpl w:val="07769FC2"/>
    <w:lvl w:ilvl="0">
      <w:numFmt w:val="bullet"/>
      <w:lvlText w:val="•"/>
      <w:lvlJc w:val="left"/>
      <w:pPr>
        <w:ind w:left="36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72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08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3AA62D1D"/>
    <w:multiLevelType w:val="multilevel"/>
    <w:tmpl w:val="EDC6772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5DB7073B"/>
    <w:multiLevelType w:val="hybridMultilevel"/>
    <w:tmpl w:val="5106C810"/>
    <w:lvl w:ilvl="0" w:tplc="A1C204A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2628AE"/>
    <w:multiLevelType w:val="multilevel"/>
    <w:tmpl w:val="A43626A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57618084">
    <w:abstractNumId w:val="1"/>
  </w:num>
  <w:num w:numId="2" w16cid:durableId="1191528980">
    <w:abstractNumId w:val="3"/>
  </w:num>
  <w:num w:numId="3" w16cid:durableId="344597029">
    <w:abstractNumId w:val="0"/>
  </w:num>
  <w:num w:numId="4" w16cid:durableId="97793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7A4"/>
    <w:rsid w:val="00055D66"/>
    <w:rsid w:val="00090DA6"/>
    <w:rsid w:val="002C66CA"/>
    <w:rsid w:val="00331CB7"/>
    <w:rsid w:val="00401A27"/>
    <w:rsid w:val="00592923"/>
    <w:rsid w:val="005A7FE5"/>
    <w:rsid w:val="00622A6C"/>
    <w:rsid w:val="006377A4"/>
    <w:rsid w:val="0065442B"/>
    <w:rsid w:val="007447E9"/>
    <w:rsid w:val="00771C90"/>
    <w:rsid w:val="008A4C37"/>
    <w:rsid w:val="009B7B87"/>
    <w:rsid w:val="009E2847"/>
    <w:rsid w:val="00AA0803"/>
    <w:rsid w:val="00B30AD5"/>
    <w:rsid w:val="00C04BE4"/>
    <w:rsid w:val="00C11AB9"/>
    <w:rsid w:val="00CA0BD5"/>
    <w:rsid w:val="00D32398"/>
    <w:rsid w:val="00DA351E"/>
    <w:rsid w:val="00E932B5"/>
    <w:rsid w:val="00EA74B1"/>
    <w:rsid w:val="00F647A3"/>
    <w:rsid w:val="00FE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B7ED5"/>
  <w15:chartTrackingRefBased/>
  <w15:docId w15:val="{AEF58044-E176-4DA4-AF6E-8D7EF217A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6377A4"/>
    <w:rPr>
      <w:color w:val="0563C1"/>
      <w:u w:val="single"/>
    </w:rPr>
  </w:style>
  <w:style w:type="table" w:styleId="Mkatabulky">
    <w:name w:val="Table Grid"/>
    <w:basedOn w:val="Normlntabulka"/>
    <w:uiPriority w:val="39"/>
    <w:rsid w:val="00637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eenzmnka">
    <w:name w:val="Unresolved Mention"/>
    <w:basedOn w:val="Standardnpsmoodstavce"/>
    <w:uiPriority w:val="99"/>
    <w:semiHidden/>
    <w:unhideWhenUsed/>
    <w:rsid w:val="006377A4"/>
    <w:rPr>
      <w:color w:val="605E5C"/>
      <w:shd w:val="clear" w:color="auto" w:fill="E1DFDD"/>
    </w:rPr>
  </w:style>
  <w:style w:type="paragraph" w:customStyle="1" w:styleId="Standard">
    <w:name w:val="Standard"/>
    <w:rsid w:val="00622A6C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9E2847"/>
    <w:pPr>
      <w:spacing w:after="0" w:line="240" w:lineRule="auto"/>
    </w:pPr>
    <w:rPr>
      <w:rFonts w:ascii="Calibri" w:hAnsi="Calibri" w:cs="Calibri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9E2847"/>
    <w:rPr>
      <w:rFonts w:ascii="Calibri" w:hAnsi="Calibri" w:cs="Calibri"/>
    </w:rPr>
  </w:style>
  <w:style w:type="paragraph" w:styleId="Revize">
    <w:name w:val="Revision"/>
    <w:hidden/>
    <w:uiPriority w:val="99"/>
    <w:semiHidden/>
    <w:rsid w:val="00AA080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71C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1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760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Kloubská, Kamila</dc:creator>
  <cp:keywords/>
  <dc:description/>
  <cp:lastModifiedBy>Mann, Robert</cp:lastModifiedBy>
  <cp:revision>3</cp:revision>
  <cp:lastPrinted>2022-05-18T06:29:00Z</cp:lastPrinted>
  <dcterms:created xsi:type="dcterms:W3CDTF">2023-03-14T13:35:00Z</dcterms:created>
  <dcterms:modified xsi:type="dcterms:W3CDTF">2023-03-14T13:36:00Z</dcterms:modified>
</cp:coreProperties>
</file>